
<file path=[Content_Types].xml><?xml version="1.0" encoding="utf-8"?>
<Types xmlns="http://schemas.openxmlformats.org/package/2006/content-types">
  <Default Extension="tmp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6950" w:rsidRDefault="00656950" w:rsidP="00656950">
      <w:pPr>
        <w:pStyle w:val="Default"/>
        <w:rPr>
          <w:sz w:val="23"/>
          <w:szCs w:val="23"/>
        </w:rPr>
      </w:pPr>
    </w:p>
    <w:p w:rsidR="00656950" w:rsidRPr="00E522B5" w:rsidRDefault="00656950" w:rsidP="00656950">
      <w:pPr>
        <w:pStyle w:val="Default"/>
        <w:jc w:val="center"/>
        <w:rPr>
          <w:b/>
          <w:sz w:val="28"/>
          <w:szCs w:val="28"/>
        </w:rPr>
      </w:pPr>
      <w:r w:rsidRPr="00E522B5">
        <w:rPr>
          <w:rFonts w:ascii="-apple-system" w:eastAsia="+mj-ea" w:hAnsi="-apple-system" w:cs="+mj-cs"/>
          <w:b/>
          <w:kern w:val="24"/>
          <w:sz w:val="28"/>
          <w:szCs w:val="28"/>
        </w:rPr>
        <w:t xml:space="preserve">Модель оценки </w:t>
      </w:r>
      <w:proofErr w:type="gramStart"/>
      <w:r w:rsidRPr="00E522B5">
        <w:rPr>
          <w:rFonts w:ascii="-apple-system" w:eastAsia="+mj-ea" w:hAnsi="-apple-system" w:cs="+mj-cs"/>
          <w:b/>
          <w:kern w:val="24"/>
          <w:sz w:val="28"/>
          <w:szCs w:val="28"/>
        </w:rPr>
        <w:t>естественно-научной</w:t>
      </w:r>
      <w:proofErr w:type="gramEnd"/>
      <w:r w:rsidRPr="00E522B5">
        <w:rPr>
          <w:rFonts w:ascii="-apple-system" w:eastAsia="+mj-ea" w:hAnsi="-apple-system" w:cs="+mj-cs"/>
          <w:b/>
          <w:kern w:val="24"/>
          <w:sz w:val="28"/>
          <w:szCs w:val="28"/>
        </w:rPr>
        <w:t xml:space="preserve"> грамотности в международном исследовании PISA.</w:t>
      </w:r>
    </w:p>
    <w:p w:rsidR="00656950" w:rsidRDefault="00656950" w:rsidP="00656950">
      <w:pPr>
        <w:pStyle w:val="Default"/>
        <w:rPr>
          <w:sz w:val="23"/>
          <w:szCs w:val="23"/>
        </w:rPr>
      </w:pPr>
    </w:p>
    <w:p w:rsidR="004F02DF" w:rsidRPr="004F02DF" w:rsidRDefault="004F02DF" w:rsidP="004F02DF">
      <w:pPr>
        <w:pStyle w:val="Default"/>
        <w:jc w:val="center"/>
        <w:rPr>
          <w:b/>
        </w:rPr>
      </w:pPr>
      <w:r w:rsidRPr="004F02DF">
        <w:rPr>
          <w:b/>
        </w:rPr>
        <w:t>Введение</w:t>
      </w:r>
    </w:p>
    <w:p w:rsidR="00656950" w:rsidRPr="00656950" w:rsidRDefault="00656950" w:rsidP="00656950">
      <w:pPr>
        <w:pStyle w:val="Default"/>
        <w:jc w:val="both"/>
      </w:pPr>
      <w:r w:rsidRPr="00656950">
        <w:t xml:space="preserve">Результаты 15-летних российских школьников в международном исследовании PISA-2015 свидетельствуют </w:t>
      </w:r>
      <w:proofErr w:type="gramStart"/>
      <w:r w:rsidRPr="00656950">
        <w:t>о</w:t>
      </w:r>
      <w:proofErr w:type="gramEnd"/>
      <w:r w:rsidRPr="00656950">
        <w:t xml:space="preserve"> </w:t>
      </w:r>
      <w:proofErr w:type="gramStart"/>
      <w:r w:rsidRPr="00656950">
        <w:t>в</w:t>
      </w:r>
      <w:proofErr w:type="gramEnd"/>
      <w:r w:rsidRPr="00656950">
        <w:t xml:space="preserve"> среднем невысоком уровне естественнонаучной грамотности (далее – ЕНГ) учащихся. Между тем ЕНГ определяется как основная цель школьного естественнонаучного образования в большинстве развитых стран и отражает способность человека применять естественнонаучные знания и умения в реальных жизненных ситуациях, в том числе в случаях обсуждения общественно значимых вопросов, связанных с практическими применениями достижений естественных наук. </w:t>
      </w:r>
    </w:p>
    <w:p w:rsidR="00656950" w:rsidRPr="00656950" w:rsidRDefault="00656950" w:rsidP="00656950">
      <w:pPr>
        <w:pStyle w:val="Default"/>
        <w:jc w:val="both"/>
      </w:pPr>
      <w:r w:rsidRPr="00656950">
        <w:t xml:space="preserve">Но даже больше, чем невысокое место России в рейтинге стран, настораживает тот факт, что эти результаты не демонстрируют никакого прогресса на протяжении всех циклов исследования PISA, начиная с 2000 года, в отличие, например, от математической и читательской грамотности. Таким образом, перед российским образованием стоит задача повышения уровня ЕНГ российских учащихся, а значит, и соответствующей модернизации содержания и методов обучения в области естественнонаучного образования </w:t>
      </w:r>
    </w:p>
    <w:p w:rsidR="00656950" w:rsidRPr="00656950" w:rsidRDefault="00656950" w:rsidP="00656950">
      <w:pPr>
        <w:pStyle w:val="Default"/>
        <w:jc w:val="both"/>
      </w:pPr>
      <w:r w:rsidRPr="00656950">
        <w:t xml:space="preserve">Проект систематического мониторинга формирования ЕНГ, как одного из важнейших видов функциональной грамотности, должен способствовать повышению уровня ЕНГ российских школьников, а значит, и будущего взрослого населения страны. </w:t>
      </w:r>
    </w:p>
    <w:p w:rsidR="00656950" w:rsidRPr="00656950" w:rsidRDefault="00656950" w:rsidP="00656950">
      <w:pPr>
        <w:pStyle w:val="Default"/>
        <w:jc w:val="both"/>
      </w:pPr>
      <w:r w:rsidRPr="00656950">
        <w:t xml:space="preserve">Первый этап проекта, начавшийся в конце 2018 г., посвящен разработке и апробации заданий по оцениванию ЕНГ для 5 и 7 классов. Выбор этих возрастных когорт связан с тем обстоятельством, что 5-классники 2019/2020 учебного года в большинстве своем в 2024 году станут 15-летними учащимися, представительная выборка которых будет участвовать в PISA-2024. </w:t>
      </w:r>
      <w:proofErr w:type="gramStart"/>
      <w:r w:rsidRPr="00656950">
        <w:t>В свою очередь, нынешние 7-классники дадут выборку для участия в PISA-2021.</w:t>
      </w:r>
      <w:proofErr w:type="gramEnd"/>
      <w:r w:rsidRPr="00656950">
        <w:t xml:space="preserve"> При этом в 2024 году именно ЕНГ будет приоритетным направлением этого международного исследования, поэтому результаты PISA-2024 смогут показать, насколько эффективной оказалась целенаправленная программа по формированию ЕНГ, ядром которой должен стать данный проект. </w:t>
      </w:r>
    </w:p>
    <w:p w:rsidR="002E772C" w:rsidRDefault="00656950" w:rsidP="00656950">
      <w:pPr>
        <w:pStyle w:val="Default"/>
        <w:jc w:val="both"/>
        <w:rPr>
          <w:color w:val="auto"/>
        </w:rPr>
      </w:pPr>
      <w:r w:rsidRPr="00656950">
        <w:t xml:space="preserve">Задача проекта состоит также в том, что разработанные задания должны предоставить образцы и создать основу для банка учебных заданий практико-ориентированного характера, которые будут широко использоваться в учебном процессе  </w:t>
      </w:r>
      <w:r w:rsidRPr="00656950">
        <w:rPr>
          <w:color w:val="auto"/>
        </w:rPr>
        <w:t xml:space="preserve">как в качестве оценивающих, так и формирующих заданий. Это должно привести и к тому, что практико-ориентированные, </w:t>
      </w:r>
      <w:proofErr w:type="spellStart"/>
      <w:r w:rsidRPr="00656950">
        <w:rPr>
          <w:color w:val="auto"/>
        </w:rPr>
        <w:t>компетентностные</w:t>
      </w:r>
      <w:proofErr w:type="spellEnd"/>
      <w:r w:rsidRPr="00656950">
        <w:rPr>
          <w:color w:val="auto"/>
        </w:rPr>
        <w:t xml:space="preserve"> задания будут в гораздо большей степени представлены в УМК естественнонаучных предметов и измерительных материалах Государственной итоговой аттестации.</w:t>
      </w:r>
    </w:p>
    <w:p w:rsidR="00AF0919" w:rsidRPr="00AF0919" w:rsidRDefault="00AF0919" w:rsidP="00AF0919">
      <w:pPr>
        <w:pStyle w:val="Default"/>
        <w:jc w:val="center"/>
      </w:pPr>
      <w:r w:rsidRPr="00AF0919">
        <w:rPr>
          <w:b/>
          <w:bCs/>
        </w:rPr>
        <w:t>Общая характеристика естественнонаучной грамотности</w:t>
      </w:r>
    </w:p>
    <w:p w:rsidR="00AF0919" w:rsidRPr="00AF0919" w:rsidRDefault="00AF0919" w:rsidP="00AF0919">
      <w:pPr>
        <w:pStyle w:val="Default"/>
        <w:jc w:val="center"/>
      </w:pPr>
      <w:r w:rsidRPr="00AF0919">
        <w:rPr>
          <w:b/>
          <w:bCs/>
        </w:rPr>
        <w:t>и заданий по ее оцениванию</w:t>
      </w:r>
    </w:p>
    <w:p w:rsidR="00AF0919" w:rsidRDefault="00AF0919" w:rsidP="00AF0919">
      <w:pPr>
        <w:pStyle w:val="Default"/>
        <w:jc w:val="both"/>
        <w:rPr>
          <w:color w:val="auto"/>
        </w:rPr>
      </w:pPr>
      <w:r w:rsidRPr="00AF0919">
        <w:rPr>
          <w:color w:val="auto"/>
        </w:rPr>
        <w:t xml:space="preserve">Характер заданий для оценивания ЕНГ российских учащихся в рамках национального мониторинга основывается на материалах международного исследования PISA. Эти материалы включают в себя собственно концепцию ЕНГ, модель заданий по ее оцениванию и образцы таких заданий. </w:t>
      </w:r>
    </w:p>
    <w:p w:rsidR="00115F23" w:rsidRDefault="00AF0919" w:rsidP="00115F23">
      <w:pPr>
        <w:pStyle w:val="Default"/>
        <w:jc w:val="both"/>
        <w:rPr>
          <w:color w:val="auto"/>
        </w:rPr>
      </w:pPr>
      <w:r w:rsidRPr="00AF0919">
        <w:rPr>
          <w:color w:val="auto"/>
        </w:rPr>
        <w:t>Согласно определению, используемому в PISA</w:t>
      </w:r>
      <w:r w:rsidRPr="00333461">
        <w:rPr>
          <w:b/>
          <w:color w:val="auto"/>
        </w:rPr>
        <w:t>, естественнонаучная грамотность</w:t>
      </w:r>
      <w:r w:rsidRPr="00AF0919">
        <w:rPr>
          <w:color w:val="auto"/>
        </w:rPr>
        <w:t xml:space="preserve"> – это способность человека занимать активную гражданскую позицию по общественно значимым вопросам, связанным с естественными науками, и его готовность интересова</w:t>
      </w:r>
      <w:r>
        <w:rPr>
          <w:color w:val="auto"/>
        </w:rPr>
        <w:t xml:space="preserve">ться естественнонаучными идеями </w:t>
      </w:r>
      <w:proofErr w:type="gramStart"/>
      <w:r>
        <w:rPr>
          <w:color w:val="auto"/>
        </w:rPr>
        <w:t xml:space="preserve">( </w:t>
      </w:r>
      <w:proofErr w:type="gramEnd"/>
      <w:r>
        <w:rPr>
          <w:color w:val="auto"/>
        </w:rPr>
        <w:t xml:space="preserve">слайд </w:t>
      </w:r>
      <w:r w:rsidR="009F6CE9">
        <w:rPr>
          <w:color w:val="auto"/>
        </w:rPr>
        <w:t>2)</w:t>
      </w:r>
    </w:p>
    <w:p w:rsidR="00115F23" w:rsidRPr="00115F23" w:rsidRDefault="00115F23" w:rsidP="00115F23">
      <w:pPr>
        <w:pStyle w:val="Default"/>
        <w:jc w:val="both"/>
        <w:rPr>
          <w:color w:val="auto"/>
        </w:rPr>
      </w:pPr>
      <w:r>
        <w:rPr>
          <w:sz w:val="23"/>
          <w:szCs w:val="23"/>
        </w:rPr>
        <w:t xml:space="preserve">Естественнонаучно грамотный человек стремится участвовать в аргументированном обсуждении проблем, относящихся к естественным наукам и технологиям, что требует от него следующих компетентностей: </w:t>
      </w:r>
    </w:p>
    <w:p w:rsidR="00115F23" w:rsidRDefault="00115F23" w:rsidP="00115F23">
      <w:pPr>
        <w:pStyle w:val="Default"/>
        <w:spacing w:after="148"/>
        <w:rPr>
          <w:sz w:val="23"/>
          <w:szCs w:val="23"/>
        </w:rPr>
      </w:pPr>
      <w:r>
        <w:rPr>
          <w:rFonts w:ascii="Wingdings" w:hAnsi="Wingdings" w:cs="Wingdings"/>
          <w:sz w:val="23"/>
          <w:szCs w:val="23"/>
        </w:rPr>
        <w:t></w:t>
      </w:r>
      <w:r>
        <w:rPr>
          <w:rFonts w:ascii="Wingdings" w:hAnsi="Wingdings" w:cs="Wingdings"/>
          <w:sz w:val="23"/>
          <w:szCs w:val="23"/>
        </w:rPr>
        <w:t></w:t>
      </w:r>
      <w:r>
        <w:rPr>
          <w:sz w:val="23"/>
          <w:szCs w:val="23"/>
        </w:rPr>
        <w:t xml:space="preserve">научно объяснять явления; </w:t>
      </w:r>
    </w:p>
    <w:p w:rsidR="00115F23" w:rsidRDefault="00115F23" w:rsidP="00115F23">
      <w:pPr>
        <w:pStyle w:val="Default"/>
        <w:spacing w:after="148"/>
        <w:rPr>
          <w:sz w:val="23"/>
          <w:szCs w:val="23"/>
        </w:rPr>
      </w:pPr>
      <w:r>
        <w:rPr>
          <w:rFonts w:ascii="Wingdings" w:hAnsi="Wingdings" w:cs="Wingdings"/>
          <w:sz w:val="23"/>
          <w:szCs w:val="23"/>
        </w:rPr>
        <w:lastRenderedPageBreak/>
        <w:t></w:t>
      </w:r>
      <w:r>
        <w:rPr>
          <w:rFonts w:ascii="Wingdings" w:hAnsi="Wingdings" w:cs="Wingdings"/>
          <w:sz w:val="23"/>
          <w:szCs w:val="23"/>
        </w:rPr>
        <w:t></w:t>
      </w:r>
      <w:r>
        <w:rPr>
          <w:sz w:val="23"/>
          <w:szCs w:val="23"/>
        </w:rPr>
        <w:t xml:space="preserve">понимать основные особенности естественнонаучного исследования; </w:t>
      </w:r>
    </w:p>
    <w:p w:rsidR="00115F23" w:rsidRDefault="00115F23" w:rsidP="00115F23">
      <w:pPr>
        <w:pStyle w:val="Default"/>
        <w:rPr>
          <w:sz w:val="23"/>
          <w:szCs w:val="23"/>
        </w:rPr>
      </w:pPr>
      <w:r>
        <w:rPr>
          <w:rFonts w:ascii="Wingdings" w:hAnsi="Wingdings" w:cs="Wingdings"/>
          <w:sz w:val="23"/>
          <w:szCs w:val="23"/>
        </w:rPr>
        <w:t></w:t>
      </w:r>
      <w:r>
        <w:rPr>
          <w:rFonts w:ascii="Wingdings" w:hAnsi="Wingdings" w:cs="Wingdings"/>
          <w:sz w:val="23"/>
          <w:szCs w:val="23"/>
        </w:rPr>
        <w:t></w:t>
      </w:r>
      <w:r>
        <w:rPr>
          <w:sz w:val="23"/>
          <w:szCs w:val="23"/>
        </w:rPr>
        <w:t xml:space="preserve">интерпретировать данные и использовать научные доказательства для получения выводов. </w:t>
      </w:r>
    </w:p>
    <w:p w:rsidR="00115F23" w:rsidRDefault="00115F23" w:rsidP="00AF0919">
      <w:pPr>
        <w:pStyle w:val="Default"/>
        <w:jc w:val="both"/>
        <w:rPr>
          <w:color w:val="auto"/>
        </w:rPr>
      </w:pPr>
      <w:r>
        <w:rPr>
          <w:color w:val="auto"/>
        </w:rPr>
        <w:t xml:space="preserve"> (слайд 3)</w:t>
      </w:r>
    </w:p>
    <w:p w:rsidR="00D8486E" w:rsidRDefault="00D8486E" w:rsidP="00D8486E">
      <w:pPr>
        <w:pStyle w:val="Default"/>
        <w:rPr>
          <w:sz w:val="23"/>
          <w:szCs w:val="23"/>
        </w:rPr>
      </w:pPr>
      <w:r>
        <w:rPr>
          <w:sz w:val="23"/>
          <w:szCs w:val="23"/>
        </w:rPr>
        <w:t>Из приведенного выше определения вытекают требования к заданиям по оцениванию ЕНГ. Они должны быть направлены на проверку перечисленных выше компетентностей и при этом основываться на реальных жизненных ситуациях. Именно такие задания, объединенные в тематические блоки, составляют измерительный инструментарий PISA. Типичный блок заданий включает в себя описание реальной ситуации, представленное, как правило, в проблемном ключе, и ряд вопросов-заданий</w:t>
      </w:r>
      <w:r w:rsidR="0066336C">
        <w:rPr>
          <w:sz w:val="23"/>
          <w:szCs w:val="23"/>
        </w:rPr>
        <w:t>, связанных с этой ситуацией</w:t>
      </w:r>
      <w:proofErr w:type="gramStart"/>
      <w:r w:rsidR="0066336C">
        <w:rPr>
          <w:sz w:val="23"/>
          <w:szCs w:val="23"/>
        </w:rPr>
        <w:t xml:space="preserve"> </w:t>
      </w:r>
      <w:r>
        <w:rPr>
          <w:sz w:val="23"/>
          <w:szCs w:val="23"/>
        </w:rPr>
        <w:t>.</w:t>
      </w:r>
      <w:proofErr w:type="gramEnd"/>
      <w:r>
        <w:rPr>
          <w:sz w:val="23"/>
          <w:szCs w:val="23"/>
        </w:rPr>
        <w:t xml:space="preserve"> При этом каждое из заданий классифицируется по следующим параметрам: </w:t>
      </w:r>
    </w:p>
    <w:p w:rsidR="00D8486E" w:rsidRDefault="00D8486E" w:rsidP="00D8486E">
      <w:pPr>
        <w:pStyle w:val="Default"/>
        <w:spacing w:after="181"/>
        <w:rPr>
          <w:sz w:val="23"/>
          <w:szCs w:val="23"/>
        </w:rPr>
      </w:pPr>
      <w:r>
        <w:rPr>
          <w:sz w:val="23"/>
          <w:szCs w:val="23"/>
        </w:rPr>
        <w:t xml:space="preserve"> компетентность, на оценивание которой направлено задание; </w:t>
      </w:r>
    </w:p>
    <w:p w:rsidR="00D8486E" w:rsidRDefault="00D8486E" w:rsidP="00D8486E">
      <w:pPr>
        <w:pStyle w:val="Default"/>
        <w:spacing w:after="181"/>
        <w:rPr>
          <w:sz w:val="23"/>
          <w:szCs w:val="23"/>
        </w:rPr>
      </w:pPr>
      <w:r>
        <w:rPr>
          <w:sz w:val="23"/>
          <w:szCs w:val="23"/>
        </w:rPr>
        <w:t xml:space="preserve"> тип естественнонаучного знания, затрагиваемый в задании; </w:t>
      </w:r>
    </w:p>
    <w:p w:rsidR="00D8486E" w:rsidRDefault="00D8486E" w:rsidP="00D8486E">
      <w:pPr>
        <w:pStyle w:val="Default"/>
        <w:spacing w:after="181"/>
        <w:rPr>
          <w:sz w:val="23"/>
          <w:szCs w:val="23"/>
        </w:rPr>
      </w:pPr>
      <w:r>
        <w:rPr>
          <w:sz w:val="23"/>
          <w:szCs w:val="23"/>
        </w:rPr>
        <w:t xml:space="preserve"> контекст; </w:t>
      </w:r>
    </w:p>
    <w:p w:rsidR="00D8486E" w:rsidRDefault="00D8486E" w:rsidP="00D8486E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 познавательный уровень (или степень трудности) задания. </w:t>
      </w:r>
    </w:p>
    <w:p w:rsidR="004F7933" w:rsidRDefault="004F7933" w:rsidP="004F7933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Компетенции и умения </w:t>
      </w:r>
    </w:p>
    <w:p w:rsidR="00115F23" w:rsidRDefault="004F7933" w:rsidP="004F7933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Каждая из трех основных компетенций, составляющих ЕНГ, включает в себя набор конкретных умений, на проверку которых может быть непосредственно направлено задание. </w:t>
      </w:r>
      <w:r w:rsidR="00E36C8F">
        <w:rPr>
          <w:sz w:val="23"/>
          <w:szCs w:val="23"/>
        </w:rPr>
        <w:t>Эти умения, раскрывают</w:t>
      </w:r>
      <w:r>
        <w:rPr>
          <w:sz w:val="23"/>
          <w:szCs w:val="23"/>
        </w:rPr>
        <w:t xml:space="preserve"> содержание каждой из основных компетенций, и краткая характеристика учебного задания, с помощью которого можно формировать или о</w:t>
      </w:r>
      <w:r w:rsidR="00974CD2">
        <w:rPr>
          <w:sz w:val="23"/>
          <w:szCs w:val="23"/>
        </w:rPr>
        <w:t>ценивать соответствующее умение (слайд 4)</w:t>
      </w:r>
    </w:p>
    <w:p w:rsidR="00375AB4" w:rsidRDefault="00375AB4" w:rsidP="004F7933">
      <w:pPr>
        <w:pStyle w:val="Default"/>
        <w:jc w:val="both"/>
        <w:rPr>
          <w:b/>
          <w:sz w:val="23"/>
          <w:szCs w:val="23"/>
        </w:rPr>
      </w:pPr>
      <w:r w:rsidRPr="00D32F19">
        <w:rPr>
          <w:b/>
          <w:sz w:val="23"/>
          <w:szCs w:val="23"/>
        </w:rPr>
        <w:t>Умения, раскрывающие содержание ЕНГ, и  характеристика заданий по формированию/ оценке</w:t>
      </w:r>
      <w:r w:rsidR="00D32F19" w:rsidRPr="00D32F19">
        <w:rPr>
          <w:b/>
          <w:sz w:val="23"/>
          <w:szCs w:val="23"/>
        </w:rPr>
        <w:t xml:space="preserve"> этих умений</w:t>
      </w:r>
    </w:p>
    <w:p w:rsidR="00924098" w:rsidRDefault="00924098" w:rsidP="004F7933">
      <w:pPr>
        <w:pStyle w:val="Default"/>
        <w:jc w:val="both"/>
        <w:rPr>
          <w:sz w:val="23"/>
          <w:szCs w:val="23"/>
        </w:rPr>
      </w:pPr>
    </w:p>
    <w:p w:rsidR="00924098" w:rsidRDefault="00924098" w:rsidP="004F7933">
      <w:pPr>
        <w:pStyle w:val="Default"/>
        <w:jc w:val="both"/>
        <w:rPr>
          <w:sz w:val="23"/>
          <w:szCs w:val="23"/>
        </w:rPr>
      </w:pPr>
      <w:r>
        <w:rPr>
          <w:noProof/>
          <w:sz w:val="23"/>
          <w:szCs w:val="23"/>
          <w:lang w:eastAsia="ru-RU"/>
        </w:rPr>
        <w:drawing>
          <wp:inline distT="0" distB="0" distL="0" distR="0">
            <wp:extent cx="5261210" cy="433346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8CB4AF.tmp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09"/>
                    <a:stretch/>
                  </pic:blipFill>
                  <pic:spPr bwMode="auto">
                    <a:xfrm>
                      <a:off x="0" y="0"/>
                      <a:ext cx="5264421" cy="4336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4098" w:rsidRDefault="00924098" w:rsidP="004F7933">
      <w:pPr>
        <w:pStyle w:val="Default"/>
        <w:jc w:val="both"/>
        <w:rPr>
          <w:sz w:val="23"/>
          <w:szCs w:val="23"/>
        </w:rPr>
      </w:pPr>
      <w:r>
        <w:rPr>
          <w:noProof/>
          <w:sz w:val="23"/>
          <w:szCs w:val="23"/>
          <w:lang w:eastAsia="ru-RU"/>
        </w:rPr>
        <w:drawing>
          <wp:inline distT="0" distB="0" distL="0" distR="0">
            <wp:extent cx="5162815" cy="151137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8C4B15.tmp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15" cy="1511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4098" w:rsidRDefault="00581BDE" w:rsidP="004F7933">
      <w:pPr>
        <w:pStyle w:val="Default"/>
        <w:jc w:val="both"/>
        <w:rPr>
          <w:sz w:val="23"/>
          <w:szCs w:val="23"/>
        </w:rPr>
      </w:pPr>
      <w:r>
        <w:rPr>
          <w:noProof/>
          <w:sz w:val="23"/>
          <w:szCs w:val="23"/>
          <w:lang w:eastAsia="ru-RU"/>
        </w:rPr>
        <w:drawing>
          <wp:inline distT="0" distB="0" distL="0" distR="0">
            <wp:extent cx="5131064" cy="5385077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8C1A37.tmp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1064" cy="5385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BDE" w:rsidRDefault="00581BDE" w:rsidP="004F7933">
      <w:pPr>
        <w:pStyle w:val="Default"/>
        <w:jc w:val="both"/>
        <w:rPr>
          <w:sz w:val="23"/>
          <w:szCs w:val="23"/>
        </w:rPr>
      </w:pPr>
      <w:r>
        <w:rPr>
          <w:noProof/>
          <w:sz w:val="23"/>
          <w:szCs w:val="23"/>
          <w:lang w:eastAsia="ru-RU"/>
        </w:rPr>
        <w:drawing>
          <wp:inline distT="0" distB="0" distL="0" distR="0">
            <wp:extent cx="5137414" cy="1841595"/>
            <wp:effectExtent l="0" t="0" r="635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8CBA2E.t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7414" cy="184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7ACA" w:rsidRDefault="00A67ACA" w:rsidP="004F7933">
      <w:pPr>
        <w:pStyle w:val="Default"/>
        <w:jc w:val="both"/>
        <w:rPr>
          <w:color w:val="auto"/>
        </w:rPr>
      </w:pPr>
    </w:p>
    <w:p w:rsidR="00D32F19" w:rsidRDefault="00D32F19" w:rsidP="008F604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0F1276" w:rsidRPr="000F1276" w:rsidRDefault="000F1276" w:rsidP="000F12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0F1276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Модель заданий по естественнонаучной грамотности в формате PISA </w:t>
      </w:r>
    </w:p>
    <w:p w:rsidR="000F1276" w:rsidRPr="000F1276" w:rsidRDefault="000F1276" w:rsidP="000F12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0F1276">
        <w:rPr>
          <w:rFonts w:ascii="Times New Roman" w:hAnsi="Times New Roman" w:cs="Times New Roman"/>
          <w:color w:val="000000"/>
          <w:sz w:val="23"/>
          <w:szCs w:val="23"/>
        </w:rPr>
        <w:t>В наиболее общем виде модель задания по оценке ЕНГ можно пре</w:t>
      </w:r>
      <w:r>
        <w:rPr>
          <w:rFonts w:ascii="Times New Roman" w:hAnsi="Times New Roman" w:cs="Times New Roman"/>
          <w:color w:val="000000"/>
          <w:sz w:val="23"/>
          <w:szCs w:val="23"/>
        </w:rPr>
        <w:t>дставить в виде следующей схемы (слайд 12)</w:t>
      </w:r>
      <w:r w:rsidRPr="000F1276">
        <w:rPr>
          <w:rFonts w:ascii="Times New Roman" w:hAnsi="Times New Roman" w:cs="Times New Roman"/>
          <w:color w:val="000000"/>
          <w:sz w:val="23"/>
          <w:szCs w:val="23"/>
        </w:rPr>
        <w:t xml:space="preserve"> </w:t>
      </w:r>
    </w:p>
    <w:p w:rsidR="000F1276" w:rsidRDefault="000F1276" w:rsidP="000F127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  <w:r w:rsidRPr="000F1276">
        <w:rPr>
          <w:rFonts w:ascii="Times New Roman" w:hAnsi="Times New Roman" w:cs="Times New Roman"/>
          <w:color w:val="000000"/>
          <w:sz w:val="23"/>
          <w:szCs w:val="23"/>
        </w:rPr>
        <w:t>В этой модели в явном виде не фигурирует такой параметр, как «познавательные уровни». Однако неявно он присутствует в каждой из остальных характеристик. Ведь трудность задания может зависеть от сложности описания самой реальной ситуации, необходимого объема содержательного знания и того, на каком уровне должна быть продемонстрирована та или иная компетентность. Например, если предлагается дать научное объяснение какого-то явления, то, во-первых, само явление может быть проще или сложнее, а во-вторых, объяснять его можно поверхностно, на качественном уровне или, например, с использованием математического аппарата.</w:t>
      </w:r>
    </w:p>
    <w:p w:rsidR="000F1276" w:rsidRDefault="000F1276" w:rsidP="008F604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8F6048" w:rsidRPr="008F6048" w:rsidRDefault="008F6048" w:rsidP="008F604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8F6048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Познавательные уровни </w:t>
      </w:r>
    </w:p>
    <w:p w:rsidR="008F6048" w:rsidRPr="008F6048" w:rsidRDefault="008F6048" w:rsidP="008F604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8F6048">
        <w:rPr>
          <w:rFonts w:ascii="Times New Roman" w:hAnsi="Times New Roman" w:cs="Times New Roman"/>
          <w:color w:val="000000"/>
          <w:sz w:val="23"/>
          <w:szCs w:val="23"/>
        </w:rPr>
        <w:t xml:space="preserve">Для заданий по ЕНГ в PISA определяются уровни познавательных действий, которые должен выполнить ученик для выполнения данного задания. Трудность любого задания – это сочетание его собственной интеллектуальной сложности (т.е. сложности требуемых мыслительных процедур) и объема знаний и умений, необходимых для его выполнения. Выделяются следующие познавательные уровни: </w:t>
      </w:r>
    </w:p>
    <w:p w:rsidR="008F6048" w:rsidRPr="008F6048" w:rsidRDefault="008F6048" w:rsidP="008F604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8F6048">
        <w:rPr>
          <w:rFonts w:ascii="Times New Roman" w:hAnsi="Times New Roman" w:cs="Times New Roman"/>
          <w:color w:val="000000"/>
          <w:sz w:val="23"/>
          <w:szCs w:val="23"/>
        </w:rPr>
        <w:t xml:space="preserve"> </w:t>
      </w:r>
      <w:r w:rsidRPr="008F6048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Низкий </w:t>
      </w:r>
    </w:p>
    <w:p w:rsidR="008F6048" w:rsidRPr="008F6048" w:rsidRDefault="008F6048" w:rsidP="008F604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8F6048" w:rsidRPr="008F6048" w:rsidRDefault="008F6048" w:rsidP="008F604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8F6048">
        <w:rPr>
          <w:rFonts w:ascii="Times New Roman" w:hAnsi="Times New Roman" w:cs="Times New Roman"/>
          <w:color w:val="000000"/>
          <w:sz w:val="23"/>
          <w:szCs w:val="23"/>
        </w:rPr>
        <w:t xml:space="preserve">Выполнять одношаговую процедуру, например, распознавать факты, термины, принципы или понятия, или найти единственную точку, содержащую информацию, на графике или в таблице. </w:t>
      </w:r>
    </w:p>
    <w:p w:rsidR="008F6048" w:rsidRPr="008F6048" w:rsidRDefault="008F6048" w:rsidP="008F604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8F6048">
        <w:rPr>
          <w:rFonts w:ascii="Times New Roman" w:hAnsi="Times New Roman" w:cs="Times New Roman"/>
          <w:color w:val="000000"/>
          <w:sz w:val="23"/>
          <w:szCs w:val="23"/>
        </w:rPr>
        <w:t xml:space="preserve"> </w:t>
      </w:r>
      <w:r w:rsidRPr="008F6048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Средний </w:t>
      </w:r>
    </w:p>
    <w:p w:rsidR="008F6048" w:rsidRPr="008F6048" w:rsidRDefault="008F6048" w:rsidP="008F604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8F6048" w:rsidRPr="008F6048" w:rsidRDefault="008F6048" w:rsidP="008F604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8F6048">
        <w:rPr>
          <w:rFonts w:ascii="Times New Roman" w:hAnsi="Times New Roman" w:cs="Times New Roman"/>
          <w:color w:val="000000"/>
          <w:sz w:val="23"/>
          <w:szCs w:val="23"/>
        </w:rPr>
        <w:t xml:space="preserve">Использовать и применять понятийное знание для описания или объяснение явлений, выбирать соответствующие процедуры, предполагающие два шага или более, интерпретировать или использовать простые наборы данных в виде таблиц или графиков. </w:t>
      </w:r>
    </w:p>
    <w:p w:rsidR="008F6048" w:rsidRPr="008F6048" w:rsidRDefault="008F6048" w:rsidP="008F604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8F6048">
        <w:rPr>
          <w:rFonts w:ascii="Times New Roman" w:hAnsi="Times New Roman" w:cs="Times New Roman"/>
          <w:color w:val="000000"/>
          <w:sz w:val="23"/>
          <w:szCs w:val="23"/>
        </w:rPr>
        <w:t xml:space="preserve"> </w:t>
      </w:r>
      <w:r w:rsidRPr="008F6048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Высокий </w:t>
      </w:r>
    </w:p>
    <w:p w:rsidR="008F6048" w:rsidRPr="008F6048" w:rsidRDefault="008F6048" w:rsidP="008F604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A67ACA" w:rsidRDefault="008F6048" w:rsidP="008F6048">
      <w:pPr>
        <w:pStyle w:val="Default"/>
        <w:jc w:val="both"/>
        <w:rPr>
          <w:sz w:val="23"/>
          <w:szCs w:val="23"/>
        </w:rPr>
      </w:pPr>
      <w:r w:rsidRPr="008F6048">
        <w:rPr>
          <w:sz w:val="23"/>
          <w:szCs w:val="23"/>
        </w:rPr>
        <w:t>Анализировать сложную информацию или данные, обобщать или оценивать доказательства, обосновывать, формулировать выводы, учитывая разные источники</w:t>
      </w:r>
      <w:r>
        <w:rPr>
          <w:sz w:val="23"/>
          <w:szCs w:val="23"/>
        </w:rPr>
        <w:t xml:space="preserve"> </w:t>
      </w:r>
      <w:proofErr w:type="gramStart"/>
      <w:r>
        <w:rPr>
          <w:sz w:val="23"/>
          <w:szCs w:val="23"/>
        </w:rPr>
        <w:t xml:space="preserve">( </w:t>
      </w:r>
      <w:proofErr w:type="gramEnd"/>
      <w:r>
        <w:rPr>
          <w:sz w:val="23"/>
          <w:szCs w:val="23"/>
        </w:rPr>
        <w:t>слайд 15)</w:t>
      </w:r>
    </w:p>
    <w:p w:rsidR="00C45FB1" w:rsidRDefault="00C45FB1" w:rsidP="008F6048">
      <w:pPr>
        <w:pStyle w:val="Default"/>
        <w:jc w:val="both"/>
        <w:rPr>
          <w:sz w:val="23"/>
          <w:szCs w:val="23"/>
        </w:rPr>
      </w:pPr>
    </w:p>
    <w:p w:rsidR="008F6048" w:rsidRDefault="00C45FB1" w:rsidP="008F6048">
      <w:pPr>
        <w:pStyle w:val="Default"/>
        <w:jc w:val="both"/>
        <w:rPr>
          <w:color w:val="auto"/>
        </w:rPr>
      </w:pPr>
      <w:r w:rsidRPr="00D848E5">
        <w:rPr>
          <w:b/>
          <w:color w:val="auto"/>
        </w:rPr>
        <w:t>Примеры заданий для формирования и оценивания ЕН</w:t>
      </w:r>
      <w:proofErr w:type="gramStart"/>
      <w:r w:rsidRPr="00D848E5">
        <w:rPr>
          <w:b/>
          <w:color w:val="auto"/>
        </w:rPr>
        <w:t>Г</w:t>
      </w:r>
      <w:r w:rsidR="00D848E5">
        <w:rPr>
          <w:color w:val="auto"/>
        </w:rPr>
        <w:t>(</w:t>
      </w:r>
      <w:proofErr w:type="gramEnd"/>
      <w:r w:rsidR="00D848E5">
        <w:rPr>
          <w:color w:val="auto"/>
        </w:rPr>
        <w:t xml:space="preserve"> слайды 16-26)</w:t>
      </w:r>
    </w:p>
    <w:p w:rsidR="00C53619" w:rsidRDefault="00C53619" w:rsidP="008F6048">
      <w:pPr>
        <w:pStyle w:val="Default"/>
        <w:jc w:val="both"/>
        <w:rPr>
          <w:color w:val="auto"/>
        </w:rPr>
      </w:pPr>
      <w:r>
        <w:rPr>
          <w:color w:val="auto"/>
        </w:rPr>
        <w:t xml:space="preserve"> Проблемы разграничения:  формирование и оценка функциональной грамотности (слайды 30-31)</w:t>
      </w:r>
    </w:p>
    <w:p w:rsidR="00D848E5" w:rsidRDefault="00D848E5" w:rsidP="008F6048">
      <w:pPr>
        <w:pStyle w:val="Default"/>
        <w:jc w:val="both"/>
        <w:rPr>
          <w:color w:val="auto"/>
        </w:rPr>
      </w:pPr>
    </w:p>
    <w:p w:rsidR="00BD35EC" w:rsidRDefault="00BD35EC" w:rsidP="008F6048">
      <w:pPr>
        <w:pStyle w:val="Default"/>
        <w:jc w:val="both"/>
        <w:rPr>
          <w:color w:val="auto"/>
        </w:rPr>
      </w:pPr>
    </w:p>
    <w:p w:rsidR="00BD35EC" w:rsidRDefault="00BD35EC" w:rsidP="008F6048">
      <w:pPr>
        <w:pStyle w:val="Default"/>
        <w:jc w:val="both"/>
        <w:rPr>
          <w:color w:val="auto"/>
        </w:rPr>
      </w:pPr>
      <w:r>
        <w:rPr>
          <w:color w:val="auto"/>
        </w:rPr>
        <w:t>14.02.2022                                               учитель химии МБОУ «Тотемская СОШ №3»</w:t>
      </w:r>
    </w:p>
    <w:p w:rsidR="00BD35EC" w:rsidRPr="00656950" w:rsidRDefault="00BD35EC" w:rsidP="008F6048">
      <w:pPr>
        <w:pStyle w:val="Default"/>
        <w:jc w:val="both"/>
        <w:rPr>
          <w:color w:val="auto"/>
        </w:rPr>
      </w:pPr>
      <w:r>
        <w:rPr>
          <w:color w:val="auto"/>
        </w:rPr>
        <w:t xml:space="preserve">                                                                  Пономарев</w:t>
      </w:r>
      <w:bookmarkStart w:id="0" w:name="_GoBack"/>
      <w:bookmarkEnd w:id="0"/>
      <w:r>
        <w:rPr>
          <w:color w:val="auto"/>
        </w:rPr>
        <w:t>а А.А.</w:t>
      </w:r>
    </w:p>
    <w:sectPr w:rsidR="00BD35EC" w:rsidRPr="0065695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-apple-system">
    <w:altName w:val="Times New Roman"/>
    <w:panose1 w:val="00000000000000000000"/>
    <w:charset w:val="00"/>
    <w:family w:val="roman"/>
    <w:notTrueType/>
    <w:pitch w:val="default"/>
  </w:font>
  <w:font w:name="+mj-ea">
    <w:panose1 w:val="00000000000000000000"/>
    <w:charset w:val="00"/>
    <w:family w:val="roman"/>
    <w:notTrueType/>
    <w:pitch w:val="default"/>
  </w:font>
  <w:font w:name="+mj-cs">
    <w:panose1 w:val="00000000000000000000"/>
    <w:charset w:val="00"/>
    <w:family w:val="roman"/>
    <w:notTrueType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32F7"/>
    <w:rsid w:val="000F1276"/>
    <w:rsid w:val="00115F23"/>
    <w:rsid w:val="002E772C"/>
    <w:rsid w:val="00333461"/>
    <w:rsid w:val="00375AB4"/>
    <w:rsid w:val="004F02DF"/>
    <w:rsid w:val="004F7933"/>
    <w:rsid w:val="00581BDE"/>
    <w:rsid w:val="00656950"/>
    <w:rsid w:val="0066336C"/>
    <w:rsid w:val="008F6048"/>
    <w:rsid w:val="00924098"/>
    <w:rsid w:val="009332F7"/>
    <w:rsid w:val="00974CD2"/>
    <w:rsid w:val="009F6CE9"/>
    <w:rsid w:val="00A67ACA"/>
    <w:rsid w:val="00AF0919"/>
    <w:rsid w:val="00BD35EC"/>
    <w:rsid w:val="00C45FB1"/>
    <w:rsid w:val="00C53619"/>
    <w:rsid w:val="00D32F19"/>
    <w:rsid w:val="00D8486E"/>
    <w:rsid w:val="00D848E5"/>
    <w:rsid w:val="00E36C8F"/>
    <w:rsid w:val="00E522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695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A67A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7A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695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A67A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7A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mp"/><Relationship Id="rId3" Type="http://schemas.openxmlformats.org/officeDocument/2006/relationships/settings" Target="settings.xml"/><Relationship Id="rId7" Type="http://schemas.openxmlformats.org/officeDocument/2006/relationships/image" Target="media/image3.tmp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mp"/><Relationship Id="rId5" Type="http://schemas.openxmlformats.org/officeDocument/2006/relationships/image" Target="media/image1.tmp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4</Pages>
  <Words>1033</Words>
  <Characters>5892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22</cp:revision>
  <dcterms:created xsi:type="dcterms:W3CDTF">2022-02-13T07:33:00Z</dcterms:created>
  <dcterms:modified xsi:type="dcterms:W3CDTF">2022-02-13T15:11:00Z</dcterms:modified>
</cp:coreProperties>
</file>